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2B" w:rsidRDefault="00853356" w:rsidP="00DA0B73">
      <w:pPr>
        <w:jc w:val="center"/>
      </w:pPr>
      <w:r>
        <w:rPr>
          <w:noProof/>
        </w:rPr>
        <w:drawing>
          <wp:inline distT="0" distB="0" distL="0" distR="0">
            <wp:extent cx="5943600" cy="22612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esign (18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C5D" w:rsidRDefault="009D0C5D" w:rsidP="00DA0B73">
      <w:pPr>
        <w:jc w:val="center"/>
        <w:sectPr w:rsidR="009D0C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C0B" w:rsidRDefault="00760C0B" w:rsidP="00DA0B73">
      <w:pPr>
        <w:spacing w:after="0"/>
        <w:rPr>
          <w:b/>
          <w:sz w:val="20"/>
          <w:szCs w:val="20"/>
        </w:rPr>
      </w:pPr>
    </w:p>
    <w:p w:rsidR="00DA0B73" w:rsidRPr="003745FF" w:rsidRDefault="00DA0B73" w:rsidP="00DA0B73">
      <w:pPr>
        <w:spacing w:after="0"/>
        <w:rPr>
          <w:b/>
          <w:sz w:val="20"/>
          <w:szCs w:val="20"/>
        </w:rPr>
      </w:pPr>
      <w:r w:rsidRPr="003745FF">
        <w:rPr>
          <w:b/>
          <w:sz w:val="20"/>
          <w:szCs w:val="20"/>
        </w:rPr>
        <w:t>Arrive at CPYC</w:t>
      </w:r>
    </w:p>
    <w:p w:rsidR="00DA0B73" w:rsidRPr="00BB611E" w:rsidRDefault="00DA0B73" w:rsidP="00DA0B73">
      <w:pPr>
        <w:spacing w:after="0"/>
        <w:rPr>
          <w:sz w:val="20"/>
          <w:szCs w:val="20"/>
        </w:rPr>
      </w:pPr>
      <w:r w:rsidRPr="00BB611E">
        <w:rPr>
          <w:sz w:val="20"/>
          <w:szCs w:val="20"/>
        </w:rPr>
        <w:t>Registration will</w:t>
      </w:r>
      <w:r w:rsidR="00853356">
        <w:rPr>
          <w:sz w:val="20"/>
          <w:szCs w:val="20"/>
        </w:rPr>
        <w:t xml:space="preserve"> begin at 1PM on Sunday, June 24</w:t>
      </w:r>
      <w:r w:rsidRPr="00BB611E">
        <w:rPr>
          <w:sz w:val="20"/>
          <w:szCs w:val="20"/>
          <w:vertAlign w:val="superscript"/>
        </w:rPr>
        <w:t>th</w:t>
      </w:r>
      <w:r w:rsidRPr="00BB611E">
        <w:rPr>
          <w:sz w:val="20"/>
          <w:szCs w:val="20"/>
        </w:rPr>
        <w:t xml:space="preserve">. All youth and adult participants should plan to be at Bethel </w:t>
      </w:r>
      <w:r w:rsidR="009D0C5D" w:rsidRPr="00BB611E">
        <w:rPr>
          <w:sz w:val="20"/>
          <w:szCs w:val="20"/>
        </w:rPr>
        <w:t>between</w:t>
      </w:r>
      <w:r w:rsidR="00853356">
        <w:rPr>
          <w:sz w:val="20"/>
          <w:szCs w:val="20"/>
        </w:rPr>
        <w:t xml:space="preserve"> 1PM-4</w:t>
      </w:r>
      <w:r w:rsidRPr="00BB611E">
        <w:rPr>
          <w:sz w:val="20"/>
          <w:szCs w:val="20"/>
        </w:rPr>
        <w:t xml:space="preserve">PM. When you arrive, please check-in at the Vera Low Student Enrichment Center. If you need additional information call Nathan at 901-276-4572 ext 218 or email him at </w:t>
      </w:r>
      <w:hyperlink r:id="rId6" w:history="1">
        <w:r w:rsidRPr="00BB611E">
          <w:rPr>
            <w:rStyle w:val="Hyperlink"/>
            <w:sz w:val="20"/>
            <w:szCs w:val="20"/>
          </w:rPr>
          <w:t>nwheeler@cumberland.org</w:t>
        </w:r>
      </w:hyperlink>
    </w:p>
    <w:p w:rsidR="00DA0B73" w:rsidRPr="00BB611E" w:rsidRDefault="00DA0B73" w:rsidP="00DA0B73">
      <w:pPr>
        <w:spacing w:after="0"/>
        <w:rPr>
          <w:sz w:val="20"/>
          <w:szCs w:val="20"/>
        </w:rPr>
      </w:pPr>
    </w:p>
    <w:p w:rsidR="00DA0B73" w:rsidRPr="003745FF" w:rsidRDefault="00DA0B73" w:rsidP="00DA0B73">
      <w:pPr>
        <w:spacing w:after="0"/>
        <w:rPr>
          <w:b/>
          <w:sz w:val="20"/>
          <w:szCs w:val="20"/>
        </w:rPr>
      </w:pPr>
      <w:r w:rsidRPr="003745FF">
        <w:rPr>
          <w:b/>
          <w:sz w:val="20"/>
          <w:szCs w:val="20"/>
        </w:rPr>
        <w:t>Costs</w:t>
      </w:r>
    </w:p>
    <w:p w:rsidR="009D0C5D" w:rsidRPr="00BB611E" w:rsidRDefault="00DA0B73" w:rsidP="00DA0B73">
      <w:pPr>
        <w:spacing w:after="0"/>
        <w:rPr>
          <w:sz w:val="20"/>
          <w:szCs w:val="20"/>
        </w:rPr>
      </w:pPr>
      <w:r w:rsidRPr="00BB611E">
        <w:rPr>
          <w:sz w:val="20"/>
          <w:szCs w:val="20"/>
        </w:rPr>
        <w:t>All youth and adult participants must have paid</w:t>
      </w:r>
      <w:r w:rsidR="00CA4404">
        <w:rPr>
          <w:sz w:val="20"/>
          <w:szCs w:val="20"/>
        </w:rPr>
        <w:t xml:space="preserve"> registration fee</w:t>
      </w:r>
      <w:r w:rsidRPr="00BB611E">
        <w:rPr>
          <w:sz w:val="20"/>
          <w:szCs w:val="20"/>
        </w:rPr>
        <w:t xml:space="preserve"> in full by arrival to Beth</w:t>
      </w:r>
      <w:r w:rsidR="00853356">
        <w:rPr>
          <w:sz w:val="20"/>
          <w:szCs w:val="20"/>
        </w:rPr>
        <w:t>el University on Sunday, June 24</w:t>
      </w:r>
      <w:r w:rsidRPr="00BB611E">
        <w:rPr>
          <w:sz w:val="20"/>
          <w:szCs w:val="20"/>
          <w:vertAlign w:val="superscript"/>
        </w:rPr>
        <w:t>th</w:t>
      </w:r>
      <w:r w:rsidRPr="00BB611E">
        <w:rPr>
          <w:sz w:val="20"/>
          <w:szCs w:val="20"/>
        </w:rPr>
        <w:t xml:space="preserve"> unless other arrangements have been made </w:t>
      </w:r>
      <w:r w:rsidR="00853356">
        <w:rPr>
          <w:sz w:val="20"/>
          <w:szCs w:val="20"/>
        </w:rPr>
        <w:t xml:space="preserve">with </w:t>
      </w:r>
      <w:r w:rsidR="00CA4404">
        <w:rPr>
          <w:sz w:val="20"/>
          <w:szCs w:val="20"/>
        </w:rPr>
        <w:t xml:space="preserve">director </w:t>
      </w:r>
      <w:r w:rsidR="00853356">
        <w:rPr>
          <w:sz w:val="20"/>
          <w:szCs w:val="20"/>
        </w:rPr>
        <w:t xml:space="preserve">of CPYC </w:t>
      </w:r>
      <w:r w:rsidR="00CA4404">
        <w:rPr>
          <w:sz w:val="20"/>
          <w:szCs w:val="20"/>
        </w:rPr>
        <w:t xml:space="preserve">Nathan Wheeler. </w:t>
      </w:r>
      <w:r w:rsidRPr="00BB611E">
        <w:rPr>
          <w:sz w:val="20"/>
          <w:szCs w:val="20"/>
        </w:rPr>
        <w:t>You are responsible for your own travel costs</w:t>
      </w:r>
      <w:r w:rsidR="00853356">
        <w:rPr>
          <w:sz w:val="20"/>
          <w:szCs w:val="20"/>
        </w:rPr>
        <w:t xml:space="preserve"> and arrangements, CPYC grill</w:t>
      </w:r>
      <w:r w:rsidR="009D0C5D" w:rsidRPr="00BB611E">
        <w:rPr>
          <w:sz w:val="20"/>
          <w:szCs w:val="20"/>
        </w:rPr>
        <w:t xml:space="preserve"> and CPYC/Bethel merchandise.</w:t>
      </w:r>
    </w:p>
    <w:p w:rsidR="009D0C5D" w:rsidRPr="00BB611E" w:rsidRDefault="009D0C5D" w:rsidP="00DA0B73">
      <w:pPr>
        <w:spacing w:after="0"/>
        <w:rPr>
          <w:sz w:val="20"/>
          <w:szCs w:val="20"/>
        </w:rPr>
      </w:pPr>
    </w:p>
    <w:p w:rsidR="009D0C5D" w:rsidRPr="003745FF" w:rsidRDefault="009D0C5D" w:rsidP="009D0C5D">
      <w:pPr>
        <w:spacing w:after="0"/>
        <w:rPr>
          <w:b/>
          <w:sz w:val="20"/>
          <w:szCs w:val="20"/>
        </w:rPr>
      </w:pPr>
      <w:r w:rsidRPr="003745FF">
        <w:rPr>
          <w:b/>
          <w:sz w:val="20"/>
          <w:szCs w:val="20"/>
        </w:rPr>
        <w:t>Offering</w:t>
      </w:r>
    </w:p>
    <w:p w:rsidR="009D0C5D" w:rsidRPr="00BB611E" w:rsidRDefault="009D0C5D" w:rsidP="009D0C5D">
      <w:pPr>
        <w:spacing w:after="0"/>
        <w:rPr>
          <w:sz w:val="20"/>
          <w:szCs w:val="20"/>
        </w:rPr>
      </w:pPr>
      <w:r w:rsidRPr="00BB611E">
        <w:rPr>
          <w:sz w:val="20"/>
          <w:szCs w:val="20"/>
        </w:rPr>
        <w:t>An offering will be received during CPYC. This offering will go to the CPYC Endowmen</w:t>
      </w:r>
      <w:r w:rsidRPr="00235517">
        <w:rPr>
          <w:sz w:val="20"/>
          <w:szCs w:val="20"/>
        </w:rPr>
        <w:t xml:space="preserve">t Fund. </w:t>
      </w:r>
      <w:r w:rsidR="003D4FC3" w:rsidRPr="00235517">
        <w:rPr>
          <w:sz w:val="20"/>
          <w:szCs w:val="20"/>
        </w:rPr>
        <w:t>This endowment helps pay for future CPYCs and scholarships for those who need them.</w:t>
      </w:r>
      <w:r w:rsidR="00760C0B">
        <w:rPr>
          <w:sz w:val="20"/>
          <w:szCs w:val="20"/>
        </w:rPr>
        <w:t xml:space="preserve"> In addition, w</w:t>
      </w:r>
      <w:r w:rsidR="00760C0B">
        <w:rPr>
          <w:sz w:val="20"/>
          <w:szCs w:val="20"/>
        </w:rPr>
        <w:t xml:space="preserve">e will be collecting a special offering all week for the </w:t>
      </w:r>
      <w:proofErr w:type="spellStart"/>
      <w:r w:rsidR="00760C0B">
        <w:rPr>
          <w:sz w:val="20"/>
          <w:szCs w:val="20"/>
        </w:rPr>
        <w:t>Amaga</w:t>
      </w:r>
      <w:proofErr w:type="spellEnd"/>
      <w:r w:rsidR="00760C0B">
        <w:rPr>
          <w:sz w:val="20"/>
          <w:szCs w:val="20"/>
        </w:rPr>
        <w:t xml:space="preserve"> CP Church in Colombia, South America.</w:t>
      </w:r>
    </w:p>
    <w:p w:rsidR="009D0C5D" w:rsidRPr="00BB611E" w:rsidRDefault="009D0C5D" w:rsidP="009D0C5D">
      <w:pPr>
        <w:spacing w:after="0"/>
        <w:rPr>
          <w:sz w:val="20"/>
          <w:szCs w:val="20"/>
        </w:rPr>
      </w:pPr>
    </w:p>
    <w:p w:rsidR="009D0C5D" w:rsidRPr="003745FF" w:rsidRDefault="00853356" w:rsidP="009D0C5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Bethel Grill</w:t>
      </w:r>
      <w:r w:rsidR="009D0C5D" w:rsidRPr="003745FF">
        <w:rPr>
          <w:b/>
          <w:sz w:val="20"/>
          <w:szCs w:val="20"/>
        </w:rPr>
        <w:t>/Snack Bar</w:t>
      </w:r>
    </w:p>
    <w:p w:rsidR="00774338" w:rsidRDefault="00853356" w:rsidP="009D0C5D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Bethel grill</w:t>
      </w:r>
      <w:r w:rsidR="009D0C5D" w:rsidRPr="00BB611E">
        <w:rPr>
          <w:sz w:val="20"/>
          <w:szCs w:val="20"/>
        </w:rPr>
        <w:t xml:space="preserve"> is open </w:t>
      </w:r>
      <w:r w:rsidR="00CA4404">
        <w:rPr>
          <w:sz w:val="20"/>
          <w:szCs w:val="20"/>
        </w:rPr>
        <w:t xml:space="preserve">on </w:t>
      </w:r>
      <w:r w:rsidR="00CA4404" w:rsidRPr="00BB611E">
        <w:rPr>
          <w:sz w:val="20"/>
          <w:szCs w:val="20"/>
        </w:rPr>
        <w:t xml:space="preserve">selected </w:t>
      </w:r>
      <w:r w:rsidR="00CA4404">
        <w:rPr>
          <w:sz w:val="20"/>
          <w:szCs w:val="20"/>
        </w:rPr>
        <w:t xml:space="preserve">afternoon and </w:t>
      </w:r>
      <w:r w:rsidR="009D0C5D" w:rsidRPr="00BB611E">
        <w:rPr>
          <w:sz w:val="20"/>
          <w:szCs w:val="20"/>
        </w:rPr>
        <w:t>evenings. This is at an additional cost.</w:t>
      </w:r>
      <w:r w:rsidR="00CA4404">
        <w:rPr>
          <w:sz w:val="20"/>
          <w:szCs w:val="20"/>
        </w:rPr>
        <w:t xml:space="preserve"> This is located in Morris Stockton Hall.</w:t>
      </w:r>
    </w:p>
    <w:p w:rsidR="00CA4404" w:rsidRDefault="00CA4404" w:rsidP="009D0C5D">
      <w:pPr>
        <w:spacing w:after="0"/>
        <w:rPr>
          <w:sz w:val="20"/>
          <w:szCs w:val="20"/>
        </w:rPr>
      </w:pPr>
    </w:p>
    <w:p w:rsidR="00CA4404" w:rsidRDefault="00CA4404" w:rsidP="009D0C5D">
      <w:pPr>
        <w:spacing w:after="0"/>
        <w:rPr>
          <w:sz w:val="20"/>
          <w:szCs w:val="20"/>
        </w:rPr>
      </w:pPr>
    </w:p>
    <w:p w:rsidR="009D0C5D" w:rsidRPr="003745FF" w:rsidRDefault="009D0C5D" w:rsidP="009D0C5D">
      <w:pPr>
        <w:spacing w:after="0"/>
        <w:rPr>
          <w:b/>
          <w:sz w:val="20"/>
          <w:szCs w:val="20"/>
        </w:rPr>
      </w:pPr>
      <w:r w:rsidRPr="003745FF">
        <w:rPr>
          <w:b/>
          <w:sz w:val="20"/>
          <w:szCs w:val="20"/>
        </w:rPr>
        <w:t>What to Bring</w:t>
      </w:r>
    </w:p>
    <w:p w:rsidR="009D0C5D" w:rsidRPr="00BB611E" w:rsidRDefault="009D0C5D" w:rsidP="009D0C5D">
      <w:pPr>
        <w:spacing w:after="0"/>
        <w:rPr>
          <w:sz w:val="20"/>
          <w:szCs w:val="20"/>
        </w:rPr>
      </w:pPr>
      <w:r w:rsidRPr="00BB611E">
        <w:rPr>
          <w:sz w:val="20"/>
          <w:szCs w:val="20"/>
        </w:rPr>
        <w:t xml:space="preserve">Bible, notebook, pen/pencil, flashlight, towels, wash cloths, soap, other toiletry items/articles, pillow w/case, sheets for an XL-twin bed, blanket, insect repellant, gold bond, </w:t>
      </w:r>
      <w:r w:rsidR="00CA4404" w:rsidRPr="00BB611E">
        <w:rPr>
          <w:sz w:val="20"/>
          <w:szCs w:val="20"/>
        </w:rPr>
        <w:t>sunscreen,</w:t>
      </w:r>
      <w:r w:rsidRPr="00BB611E">
        <w:rPr>
          <w:sz w:val="20"/>
          <w:szCs w:val="20"/>
        </w:rPr>
        <w:t xml:space="preserve"> swimsuit. Optional items: </w:t>
      </w:r>
      <w:r w:rsidRPr="00C06D3F">
        <w:rPr>
          <w:b/>
          <w:sz w:val="20"/>
          <w:szCs w:val="20"/>
        </w:rPr>
        <w:t xml:space="preserve">musical instrument, or other things to showcase your ability at talent sharing night, camera, ball glove, </w:t>
      </w:r>
      <w:r w:rsidR="00C06D3F" w:rsidRPr="00C06D3F">
        <w:rPr>
          <w:b/>
          <w:sz w:val="20"/>
          <w:szCs w:val="20"/>
        </w:rPr>
        <w:t xml:space="preserve">Thursday evening students may choose to dress up for our catered dinner. "Dress up" can be interpreted however the participant chooses while still following the participant guideline, </w:t>
      </w:r>
      <w:proofErr w:type="spellStart"/>
      <w:r w:rsidR="00C06D3F">
        <w:rPr>
          <w:b/>
          <w:sz w:val="20"/>
          <w:szCs w:val="20"/>
        </w:rPr>
        <w:t>eno</w:t>
      </w:r>
      <w:proofErr w:type="spellEnd"/>
      <w:r w:rsidR="00C06D3F">
        <w:rPr>
          <w:b/>
          <w:sz w:val="20"/>
          <w:szCs w:val="20"/>
        </w:rPr>
        <w:t xml:space="preserve">, </w:t>
      </w:r>
      <w:r w:rsidRPr="00C06D3F">
        <w:rPr>
          <w:b/>
          <w:sz w:val="20"/>
          <w:szCs w:val="20"/>
        </w:rPr>
        <w:t>some money for offering, canteen, Chick Fil A, Bethel and CPYC swag/merchandise.</w:t>
      </w:r>
      <w:r w:rsidRPr="00BB611E">
        <w:rPr>
          <w:sz w:val="20"/>
          <w:szCs w:val="20"/>
        </w:rPr>
        <w:t xml:space="preserve"> Bring comfortable clothes for the outdoors and more than on</w:t>
      </w:r>
      <w:r w:rsidR="00CA4404">
        <w:rPr>
          <w:sz w:val="20"/>
          <w:szCs w:val="20"/>
        </w:rPr>
        <w:t>e</w:t>
      </w:r>
      <w:r w:rsidRPr="00BB611E">
        <w:rPr>
          <w:sz w:val="20"/>
          <w:szCs w:val="20"/>
        </w:rPr>
        <w:t xml:space="preserve"> pair of shoes. Activities include: swimming, sports, non-sports games, etc. A jacket or sweatshirt ma</w:t>
      </w:r>
      <w:r w:rsidR="00BB611E" w:rsidRPr="00BB611E">
        <w:rPr>
          <w:sz w:val="20"/>
          <w:szCs w:val="20"/>
        </w:rPr>
        <w:t>y be needed or desired at times.</w:t>
      </w:r>
    </w:p>
    <w:p w:rsidR="00BB611E" w:rsidRPr="003745FF" w:rsidRDefault="00BB611E" w:rsidP="009D0C5D">
      <w:pPr>
        <w:spacing w:after="0"/>
        <w:rPr>
          <w:b/>
          <w:sz w:val="20"/>
          <w:szCs w:val="20"/>
        </w:rPr>
      </w:pPr>
    </w:p>
    <w:p w:rsidR="00BB611E" w:rsidRPr="003745FF" w:rsidRDefault="00BB611E" w:rsidP="00BB611E">
      <w:pPr>
        <w:spacing w:after="0"/>
        <w:rPr>
          <w:b/>
          <w:sz w:val="20"/>
          <w:szCs w:val="20"/>
        </w:rPr>
      </w:pPr>
      <w:r w:rsidRPr="003745FF">
        <w:rPr>
          <w:b/>
          <w:sz w:val="20"/>
          <w:szCs w:val="20"/>
        </w:rPr>
        <w:t>Special items to bring for your week at CPYC!</w:t>
      </w:r>
    </w:p>
    <w:p w:rsidR="00CA4404" w:rsidRDefault="00806BA0" w:rsidP="00BB611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Hey 2018 graduates! The Hospitality team will be hosting a special lunch for you during CPYC and they invite you to bring your cap from your graduation to wear for that meal.  </w:t>
      </w:r>
    </w:p>
    <w:p w:rsidR="00760C0B" w:rsidRDefault="00760C0B" w:rsidP="00BB611E">
      <w:pPr>
        <w:spacing w:after="0"/>
        <w:rPr>
          <w:sz w:val="20"/>
          <w:szCs w:val="20"/>
        </w:rPr>
      </w:pPr>
    </w:p>
    <w:p w:rsidR="00760C0B" w:rsidRDefault="00760C0B" w:rsidP="00BB611E">
      <w:pPr>
        <w:spacing w:after="0"/>
        <w:rPr>
          <w:sz w:val="20"/>
          <w:szCs w:val="20"/>
        </w:rPr>
      </w:pPr>
    </w:p>
    <w:p w:rsidR="00760C0B" w:rsidRDefault="00760C0B" w:rsidP="00BB611E">
      <w:pPr>
        <w:spacing w:after="0"/>
        <w:rPr>
          <w:sz w:val="20"/>
          <w:szCs w:val="20"/>
        </w:rPr>
      </w:pPr>
    </w:p>
    <w:p w:rsidR="00760C0B" w:rsidRDefault="00760C0B" w:rsidP="00BB611E">
      <w:pPr>
        <w:spacing w:after="0"/>
        <w:rPr>
          <w:sz w:val="20"/>
          <w:szCs w:val="20"/>
        </w:rPr>
      </w:pPr>
    </w:p>
    <w:p w:rsidR="00760C0B" w:rsidRDefault="00760C0B" w:rsidP="00BB611E">
      <w:pPr>
        <w:spacing w:after="0"/>
        <w:rPr>
          <w:sz w:val="20"/>
          <w:szCs w:val="20"/>
        </w:rPr>
      </w:pPr>
    </w:p>
    <w:p w:rsidR="00760C0B" w:rsidRDefault="00760C0B" w:rsidP="00BB611E">
      <w:pPr>
        <w:spacing w:after="0"/>
        <w:rPr>
          <w:sz w:val="20"/>
          <w:szCs w:val="20"/>
        </w:rPr>
      </w:pPr>
    </w:p>
    <w:p w:rsidR="00760C0B" w:rsidRDefault="00760C0B" w:rsidP="00BB611E">
      <w:pPr>
        <w:spacing w:after="0"/>
        <w:rPr>
          <w:sz w:val="20"/>
          <w:szCs w:val="20"/>
        </w:rPr>
      </w:pPr>
      <w:bookmarkStart w:id="0" w:name="_GoBack"/>
      <w:bookmarkEnd w:id="0"/>
    </w:p>
    <w:p w:rsidR="00760C0B" w:rsidRDefault="00760C0B" w:rsidP="009D0C5D">
      <w:pPr>
        <w:spacing w:after="0"/>
        <w:rPr>
          <w:sz w:val="20"/>
          <w:szCs w:val="20"/>
        </w:rPr>
      </w:pPr>
    </w:p>
    <w:p w:rsidR="009D0C5D" w:rsidRPr="003745FF" w:rsidRDefault="009D0C5D" w:rsidP="009D0C5D">
      <w:pPr>
        <w:spacing w:after="0"/>
        <w:rPr>
          <w:b/>
          <w:sz w:val="20"/>
          <w:szCs w:val="20"/>
        </w:rPr>
      </w:pPr>
      <w:r w:rsidRPr="003745FF">
        <w:rPr>
          <w:b/>
          <w:sz w:val="20"/>
          <w:szCs w:val="20"/>
        </w:rPr>
        <w:lastRenderedPageBreak/>
        <w:t>What NOT to Bring</w:t>
      </w:r>
    </w:p>
    <w:p w:rsidR="00CA4404" w:rsidRDefault="009D0C5D" w:rsidP="009D0C5D">
      <w:pPr>
        <w:spacing w:after="0"/>
        <w:rPr>
          <w:sz w:val="20"/>
          <w:szCs w:val="20"/>
        </w:rPr>
      </w:pPr>
      <w:r w:rsidRPr="00BB611E">
        <w:rPr>
          <w:sz w:val="20"/>
          <w:szCs w:val="20"/>
        </w:rPr>
        <w:t xml:space="preserve">Alcohol, Drugs (unless prescribed to you), cigarettes/e-cigarettes/vapor, fireworks, weapons (including pocket knives), </w:t>
      </w:r>
      <w:r w:rsidR="00BB611E" w:rsidRPr="00BB611E">
        <w:rPr>
          <w:sz w:val="20"/>
          <w:szCs w:val="20"/>
        </w:rPr>
        <w:t>pornography, hover boards, raunchy games (like cards against humanity)</w:t>
      </w:r>
      <w:r w:rsidRPr="00BB611E">
        <w:rPr>
          <w:sz w:val="20"/>
          <w:szCs w:val="20"/>
        </w:rPr>
        <w:t xml:space="preserve"> </w:t>
      </w:r>
      <w:r w:rsidR="00BB611E" w:rsidRPr="00BB611E">
        <w:rPr>
          <w:sz w:val="20"/>
          <w:szCs w:val="20"/>
        </w:rPr>
        <w:t>and anything else that you know will violate our community guidelines or S</w:t>
      </w:r>
      <w:r w:rsidR="00CA4404">
        <w:rPr>
          <w:sz w:val="20"/>
          <w:szCs w:val="20"/>
        </w:rPr>
        <w:t>.</w:t>
      </w:r>
      <w:r w:rsidR="00BB611E" w:rsidRPr="00BB611E">
        <w:rPr>
          <w:sz w:val="20"/>
          <w:szCs w:val="20"/>
        </w:rPr>
        <w:t>S</w:t>
      </w:r>
      <w:r w:rsidR="00CA4404">
        <w:rPr>
          <w:sz w:val="20"/>
          <w:szCs w:val="20"/>
        </w:rPr>
        <w:t>.</w:t>
      </w:r>
      <w:r w:rsidR="00BB611E" w:rsidRPr="00BB611E">
        <w:rPr>
          <w:sz w:val="20"/>
          <w:szCs w:val="20"/>
        </w:rPr>
        <w:t xml:space="preserve"> policy. </w:t>
      </w:r>
      <w:r w:rsidR="00C85887">
        <w:rPr>
          <w:sz w:val="20"/>
          <w:szCs w:val="20"/>
        </w:rPr>
        <w:t>If violation occurs consequence may include participant being sent home at the expense of parent/guardian.</w:t>
      </w:r>
    </w:p>
    <w:p w:rsidR="00CA4404" w:rsidRDefault="00CA4404" w:rsidP="009D0C5D">
      <w:pPr>
        <w:spacing w:after="0"/>
        <w:rPr>
          <w:sz w:val="20"/>
          <w:szCs w:val="20"/>
        </w:rPr>
      </w:pPr>
    </w:p>
    <w:p w:rsidR="00BB611E" w:rsidRPr="003745FF" w:rsidRDefault="00BB611E" w:rsidP="009D0C5D">
      <w:pPr>
        <w:spacing w:after="0"/>
        <w:rPr>
          <w:b/>
          <w:sz w:val="20"/>
          <w:szCs w:val="20"/>
        </w:rPr>
      </w:pPr>
      <w:r w:rsidRPr="003745FF">
        <w:rPr>
          <w:b/>
          <w:sz w:val="20"/>
          <w:szCs w:val="20"/>
        </w:rPr>
        <w:t>Community Guidelines/SS policy</w:t>
      </w:r>
    </w:p>
    <w:p w:rsidR="00BB611E" w:rsidRDefault="00BB611E" w:rsidP="00DA0B73">
      <w:pPr>
        <w:spacing w:after="0"/>
        <w:rPr>
          <w:sz w:val="20"/>
          <w:szCs w:val="20"/>
        </w:rPr>
      </w:pPr>
      <w:r w:rsidRPr="00BB611E">
        <w:rPr>
          <w:sz w:val="20"/>
          <w:szCs w:val="20"/>
        </w:rPr>
        <w:t>All adult staff and participants will undergo background check and abide</w:t>
      </w:r>
      <w:r>
        <w:rPr>
          <w:sz w:val="20"/>
          <w:szCs w:val="20"/>
        </w:rPr>
        <w:t xml:space="preserve"> by</w:t>
      </w:r>
      <w:r w:rsidRPr="00BB611E">
        <w:rPr>
          <w:sz w:val="20"/>
          <w:szCs w:val="20"/>
        </w:rPr>
        <w:t xml:space="preserve"> our safe sanctuary policy. Every person at CPYC, staff or participant ha</w:t>
      </w:r>
      <w:r w:rsidR="003D4FC3">
        <w:rPr>
          <w:sz w:val="20"/>
          <w:szCs w:val="20"/>
        </w:rPr>
        <w:t>s</w:t>
      </w:r>
      <w:r w:rsidRPr="00BB611E">
        <w:rPr>
          <w:sz w:val="20"/>
          <w:szCs w:val="20"/>
        </w:rPr>
        <w:t xml:space="preserve"> agreed to abide by our community guidelines. Matters of violation will be handled at the discretion of the director of CPYC.</w:t>
      </w:r>
    </w:p>
    <w:p w:rsidR="003745FF" w:rsidRPr="00BB611E" w:rsidRDefault="003745FF" w:rsidP="00DA0B73">
      <w:pPr>
        <w:spacing w:after="0"/>
        <w:rPr>
          <w:sz w:val="20"/>
          <w:szCs w:val="20"/>
        </w:rPr>
      </w:pPr>
    </w:p>
    <w:p w:rsidR="00DA0B73" w:rsidRPr="003745FF" w:rsidRDefault="00DA0B73" w:rsidP="00DA0B73">
      <w:pPr>
        <w:spacing w:after="0"/>
        <w:rPr>
          <w:b/>
          <w:sz w:val="20"/>
          <w:szCs w:val="20"/>
        </w:rPr>
      </w:pPr>
      <w:r w:rsidRPr="003745FF">
        <w:rPr>
          <w:b/>
          <w:sz w:val="20"/>
          <w:szCs w:val="20"/>
        </w:rPr>
        <w:t>Vehicles</w:t>
      </w:r>
    </w:p>
    <w:p w:rsidR="00DA0B73" w:rsidRPr="00BB611E" w:rsidRDefault="00DA0B73" w:rsidP="00DA0B73">
      <w:pPr>
        <w:spacing w:after="0"/>
        <w:rPr>
          <w:sz w:val="20"/>
          <w:szCs w:val="20"/>
        </w:rPr>
      </w:pPr>
      <w:r w:rsidRPr="00BB611E">
        <w:rPr>
          <w:sz w:val="20"/>
          <w:szCs w:val="20"/>
        </w:rPr>
        <w:t>You are encouraged to ride with your congregation or car pool. Upon arrival, all cars will be parked behind Heritage Hall for the duration of the conference.</w:t>
      </w:r>
    </w:p>
    <w:p w:rsidR="00AD2396" w:rsidRPr="00BB611E" w:rsidRDefault="00AD2396" w:rsidP="00DA0B73">
      <w:pPr>
        <w:spacing w:after="0"/>
        <w:rPr>
          <w:sz w:val="20"/>
          <w:szCs w:val="20"/>
        </w:rPr>
      </w:pPr>
    </w:p>
    <w:p w:rsidR="00AD2396" w:rsidRPr="003745FF" w:rsidRDefault="00AD2396" w:rsidP="00DA0B73">
      <w:pPr>
        <w:spacing w:after="0"/>
        <w:rPr>
          <w:b/>
          <w:sz w:val="20"/>
          <w:szCs w:val="20"/>
        </w:rPr>
      </w:pPr>
      <w:r w:rsidRPr="003745FF">
        <w:rPr>
          <w:b/>
          <w:sz w:val="20"/>
          <w:szCs w:val="20"/>
        </w:rPr>
        <w:t xml:space="preserve">Communication/Emergencies </w:t>
      </w:r>
    </w:p>
    <w:p w:rsidR="009D0C5D" w:rsidRPr="00BB611E" w:rsidRDefault="00AD2396" w:rsidP="00DA0B73">
      <w:pPr>
        <w:spacing w:after="0"/>
        <w:rPr>
          <w:sz w:val="20"/>
          <w:szCs w:val="20"/>
        </w:rPr>
      </w:pPr>
      <w:r w:rsidRPr="00BB611E">
        <w:rPr>
          <w:sz w:val="20"/>
          <w:szCs w:val="20"/>
        </w:rPr>
        <w:t xml:space="preserve">Cell service is available at Bethel. In case of an emergency, please call 901-606-9535. Cell phone use will be restricted. Note to Parents: Please, DO NOT </w:t>
      </w:r>
      <w:proofErr w:type="gramStart"/>
      <w:r w:rsidRPr="00BB611E">
        <w:rPr>
          <w:sz w:val="20"/>
          <w:szCs w:val="20"/>
        </w:rPr>
        <w:t>contact</w:t>
      </w:r>
      <w:proofErr w:type="gramEnd"/>
      <w:r w:rsidRPr="00BB611E">
        <w:rPr>
          <w:sz w:val="20"/>
          <w:szCs w:val="20"/>
        </w:rPr>
        <w:t xml:space="preserve"> your son or daughter in the event of a family emergency. Contact Nathan Wheeler (901)-606-9535 prior to contacting your child. If bad or troubling news needs to be delivered, an adult should be present.</w:t>
      </w:r>
    </w:p>
    <w:p w:rsidR="009D0C5D" w:rsidRPr="00BB611E" w:rsidRDefault="009D0C5D" w:rsidP="00DA0B73">
      <w:pPr>
        <w:spacing w:after="0"/>
        <w:rPr>
          <w:sz w:val="20"/>
          <w:szCs w:val="20"/>
        </w:rPr>
      </w:pPr>
    </w:p>
    <w:p w:rsidR="00AD2396" w:rsidRPr="003745FF" w:rsidRDefault="003745FF" w:rsidP="00DA0B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Visitors</w:t>
      </w:r>
    </w:p>
    <w:p w:rsidR="00AD2396" w:rsidRPr="00BB611E" w:rsidRDefault="00AD2396" w:rsidP="00DA0B73">
      <w:pPr>
        <w:spacing w:after="0"/>
        <w:rPr>
          <w:sz w:val="20"/>
          <w:szCs w:val="20"/>
        </w:rPr>
      </w:pPr>
      <w:r w:rsidRPr="00BB611E">
        <w:rPr>
          <w:sz w:val="20"/>
          <w:szCs w:val="20"/>
        </w:rPr>
        <w:t>Unauthorized visitors are NOT permitted during the conference. Persons who come to Bethel University on Friday, for pick-up, should not arrive before 1PM.</w:t>
      </w:r>
    </w:p>
    <w:p w:rsidR="00AD2396" w:rsidRPr="00BB611E" w:rsidRDefault="00AD2396" w:rsidP="00DA0B73">
      <w:pPr>
        <w:spacing w:after="0"/>
        <w:rPr>
          <w:sz w:val="20"/>
          <w:szCs w:val="20"/>
        </w:rPr>
      </w:pPr>
    </w:p>
    <w:p w:rsidR="00AD2396" w:rsidRDefault="00AD2396" w:rsidP="00AD2396">
      <w:pPr>
        <w:pStyle w:val="NoSpacing"/>
        <w:jc w:val="both"/>
        <w:rPr>
          <w:rFonts w:asciiTheme="minorHAnsi" w:hAnsiTheme="minorHAnsi"/>
          <w:sz w:val="20"/>
          <w:szCs w:val="20"/>
        </w:rPr>
      </w:pPr>
    </w:p>
    <w:p w:rsidR="00C06D3F" w:rsidRPr="00BB611E" w:rsidRDefault="00C06D3F" w:rsidP="00AD2396">
      <w:pPr>
        <w:pStyle w:val="NoSpacing"/>
        <w:jc w:val="both"/>
        <w:rPr>
          <w:rFonts w:asciiTheme="minorHAnsi" w:hAnsiTheme="minorHAnsi"/>
          <w:sz w:val="20"/>
          <w:szCs w:val="20"/>
        </w:rPr>
      </w:pPr>
    </w:p>
    <w:p w:rsidR="00AD2396" w:rsidRDefault="00AD2396" w:rsidP="00AD2396">
      <w:pPr>
        <w:pStyle w:val="NoSpacing"/>
        <w:jc w:val="both"/>
        <w:rPr>
          <w:rFonts w:asciiTheme="minorHAnsi" w:hAnsiTheme="minorHAnsi"/>
          <w:sz w:val="20"/>
          <w:szCs w:val="20"/>
        </w:rPr>
      </w:pPr>
    </w:p>
    <w:p w:rsidR="00C85887" w:rsidRDefault="00C85887" w:rsidP="00AD2396">
      <w:pPr>
        <w:pStyle w:val="NoSpacing"/>
        <w:jc w:val="both"/>
        <w:rPr>
          <w:rFonts w:asciiTheme="minorHAnsi" w:hAnsiTheme="minorHAnsi"/>
          <w:sz w:val="20"/>
          <w:szCs w:val="20"/>
        </w:rPr>
      </w:pPr>
    </w:p>
    <w:p w:rsidR="00C85887" w:rsidRDefault="00C85887" w:rsidP="00AD2396">
      <w:pPr>
        <w:pStyle w:val="NoSpacing"/>
        <w:jc w:val="both"/>
        <w:rPr>
          <w:rFonts w:asciiTheme="minorHAnsi" w:hAnsiTheme="minorHAnsi"/>
          <w:sz w:val="20"/>
          <w:szCs w:val="20"/>
        </w:rPr>
      </w:pPr>
    </w:p>
    <w:p w:rsidR="00C85887" w:rsidRDefault="00C85887" w:rsidP="00AD2396">
      <w:pPr>
        <w:pStyle w:val="NoSpacing"/>
        <w:jc w:val="both"/>
        <w:rPr>
          <w:rFonts w:asciiTheme="minorHAnsi" w:hAnsiTheme="minorHAnsi"/>
          <w:sz w:val="20"/>
          <w:szCs w:val="20"/>
        </w:rPr>
      </w:pPr>
    </w:p>
    <w:p w:rsidR="00C85887" w:rsidRPr="00BB611E" w:rsidRDefault="00C85887" w:rsidP="00AD2396">
      <w:pPr>
        <w:pStyle w:val="NoSpacing"/>
        <w:jc w:val="both"/>
        <w:rPr>
          <w:rFonts w:asciiTheme="minorHAnsi" w:hAnsiTheme="minorHAnsi"/>
          <w:sz w:val="20"/>
          <w:szCs w:val="20"/>
        </w:rPr>
      </w:pPr>
    </w:p>
    <w:p w:rsidR="00BB611E" w:rsidRDefault="00BB611E" w:rsidP="00DA0B73">
      <w:pPr>
        <w:spacing w:after="0"/>
        <w:rPr>
          <w:sz w:val="20"/>
          <w:szCs w:val="20"/>
        </w:rPr>
      </w:pPr>
    </w:p>
    <w:p w:rsidR="00AD2396" w:rsidRPr="003745FF" w:rsidRDefault="00AD2396" w:rsidP="00DA0B73">
      <w:pPr>
        <w:spacing w:after="0"/>
        <w:rPr>
          <w:b/>
          <w:sz w:val="20"/>
          <w:szCs w:val="20"/>
        </w:rPr>
      </w:pPr>
      <w:r w:rsidRPr="003745FF">
        <w:rPr>
          <w:b/>
          <w:sz w:val="20"/>
          <w:szCs w:val="20"/>
        </w:rPr>
        <w:lastRenderedPageBreak/>
        <w:t>Directions</w:t>
      </w:r>
    </w:p>
    <w:p w:rsidR="00AD2396" w:rsidRPr="00BB611E" w:rsidRDefault="00AD2396" w:rsidP="00AD2396">
      <w:pPr>
        <w:spacing w:after="0" w:line="270" w:lineRule="atLeast"/>
        <w:rPr>
          <w:rFonts w:eastAsia="Times New Roman"/>
          <w:sz w:val="20"/>
          <w:szCs w:val="20"/>
        </w:rPr>
      </w:pPr>
      <w:r w:rsidRPr="00BB611E">
        <w:rPr>
          <w:b/>
          <w:i/>
          <w:sz w:val="20"/>
          <w:szCs w:val="20"/>
        </w:rPr>
        <w:t>From Nashville:</w:t>
      </w:r>
      <w:r w:rsidRPr="00BB611E">
        <w:rPr>
          <w:sz w:val="20"/>
          <w:szCs w:val="20"/>
        </w:rPr>
        <w:t xml:space="preserve"> Take I-40 West to Exit 108. 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Take exit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108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 for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TN-22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 toward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Huntingdon/</w:t>
      </w:r>
      <w:r w:rsidRPr="00BB611E">
        <w:rPr>
          <w:rFonts w:eastAsia="Times New Roman" w:cs="Cambria Math"/>
          <w:b/>
          <w:bCs/>
          <w:color w:val="000000"/>
          <w:sz w:val="20"/>
          <w:szCs w:val="20"/>
        </w:rPr>
        <w:t>​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 xml:space="preserve">Lexington. 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Turn right onto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 xml:space="preserve">TN-22 N. 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Turn left to stay on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TN-22 N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. Turn right to stay on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 xml:space="preserve">TN-22 N. 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Turn left onto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TN-124 W/</w:t>
      </w:r>
      <w:r w:rsidRPr="00BB611E">
        <w:rPr>
          <w:rFonts w:eastAsia="Times New Roman" w:cs="Cambria Math"/>
          <w:b/>
          <w:bCs/>
          <w:color w:val="000000"/>
          <w:sz w:val="20"/>
          <w:szCs w:val="20"/>
        </w:rPr>
        <w:t>​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Old McKenzie Rd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. Turn right onto </w:t>
      </w:r>
      <w:r w:rsidRPr="00BB611E">
        <w:rPr>
          <w:rFonts w:eastAsia="Times New Roman" w:cs="Arial"/>
          <w:b/>
          <w:color w:val="000000"/>
          <w:sz w:val="20"/>
          <w:szCs w:val="20"/>
        </w:rPr>
        <w:t>University Dr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. Before you reach the stadium, </w:t>
      </w:r>
      <w:proofErr w:type="gramStart"/>
      <w:r w:rsidRPr="00BB611E">
        <w:rPr>
          <w:rFonts w:eastAsia="Times New Roman" w:cs="Arial"/>
          <w:color w:val="000000"/>
          <w:sz w:val="20"/>
          <w:szCs w:val="20"/>
        </w:rPr>
        <w:t>turn left and follow</w:t>
      </w:r>
      <w:proofErr w:type="gramEnd"/>
      <w:r w:rsidRPr="00BB611E">
        <w:rPr>
          <w:rFonts w:eastAsia="Times New Roman" w:cs="Arial"/>
          <w:color w:val="000000"/>
          <w:sz w:val="20"/>
          <w:szCs w:val="20"/>
        </w:rPr>
        <w:t xml:space="preserve"> the drive to the Vera Low Student Center. Registration is located there.  </w:t>
      </w:r>
    </w:p>
    <w:p w:rsidR="00AD2396" w:rsidRPr="00BB611E" w:rsidRDefault="00AD2396" w:rsidP="00AD2396">
      <w:pPr>
        <w:pStyle w:val="NoSpacing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AD2396" w:rsidRPr="00BB611E" w:rsidRDefault="00AD2396" w:rsidP="00AD2396">
      <w:pPr>
        <w:spacing w:after="0" w:line="270" w:lineRule="atLeast"/>
        <w:rPr>
          <w:rFonts w:eastAsia="Times New Roman" w:cs="Arial"/>
          <w:color w:val="000000"/>
          <w:sz w:val="20"/>
          <w:szCs w:val="20"/>
        </w:rPr>
      </w:pPr>
      <w:r w:rsidRPr="00BB611E">
        <w:rPr>
          <w:b/>
          <w:i/>
          <w:sz w:val="20"/>
          <w:szCs w:val="20"/>
        </w:rPr>
        <w:t>From Memphis:</w:t>
      </w:r>
      <w:r w:rsidRPr="00BB611E">
        <w:rPr>
          <w:sz w:val="20"/>
          <w:szCs w:val="20"/>
        </w:rPr>
        <w:t xml:space="preserve"> Take I-40 East to 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exit </w:t>
      </w:r>
      <w:r w:rsidRPr="00BB611E">
        <w:rPr>
          <w:rFonts w:eastAsia="Times New Roman" w:cs="Arial"/>
          <w:bCs/>
          <w:color w:val="000000"/>
          <w:sz w:val="20"/>
          <w:szCs w:val="20"/>
        </w:rPr>
        <w:t>80B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 to merge onto </w:t>
      </w:r>
      <w:r w:rsidRPr="00BB611E">
        <w:rPr>
          <w:rFonts w:eastAsia="Times New Roman" w:cs="Arial"/>
          <w:bCs/>
          <w:color w:val="000000"/>
          <w:sz w:val="20"/>
          <w:szCs w:val="20"/>
        </w:rPr>
        <w:t>TN-186 N/</w:t>
      </w:r>
      <w:r w:rsidRPr="00BB611E">
        <w:rPr>
          <w:rFonts w:eastAsia="Times New Roman" w:cs="Cambria Math"/>
          <w:bCs/>
          <w:color w:val="000000"/>
          <w:sz w:val="20"/>
          <w:szCs w:val="20"/>
        </w:rPr>
        <w:t>​</w:t>
      </w:r>
      <w:r w:rsidRPr="00BB611E">
        <w:rPr>
          <w:rFonts w:eastAsia="Times New Roman" w:cs="Arial"/>
          <w:bCs/>
          <w:color w:val="000000"/>
          <w:sz w:val="20"/>
          <w:szCs w:val="20"/>
        </w:rPr>
        <w:t>US-45 Bypass N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 toward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Humboldt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. Merge onto </w:t>
      </w:r>
      <w:r w:rsidRPr="00BB611E">
        <w:rPr>
          <w:rFonts w:eastAsia="Times New Roman" w:cs="Arial"/>
          <w:bCs/>
          <w:color w:val="000000"/>
          <w:sz w:val="20"/>
          <w:szCs w:val="20"/>
        </w:rPr>
        <w:t>TN-186 N/</w:t>
      </w:r>
      <w:r w:rsidRPr="00BB611E">
        <w:rPr>
          <w:rFonts w:eastAsia="Times New Roman" w:cs="Cambria Math"/>
          <w:bCs/>
          <w:color w:val="000000"/>
          <w:sz w:val="20"/>
          <w:szCs w:val="20"/>
        </w:rPr>
        <w:t>​</w:t>
      </w:r>
      <w:r w:rsidRPr="00BB611E">
        <w:rPr>
          <w:rFonts w:eastAsia="Times New Roman" w:cs="Arial"/>
          <w:bCs/>
          <w:color w:val="000000"/>
          <w:sz w:val="20"/>
          <w:szCs w:val="20"/>
        </w:rPr>
        <w:t>TN-43 N/</w:t>
      </w:r>
      <w:r w:rsidRPr="00BB611E">
        <w:rPr>
          <w:rFonts w:eastAsia="Times New Roman" w:cs="Cambria Math"/>
          <w:bCs/>
          <w:color w:val="000000"/>
          <w:sz w:val="20"/>
          <w:szCs w:val="20"/>
        </w:rPr>
        <w:t>​</w:t>
      </w:r>
      <w:r w:rsidRPr="00BB611E">
        <w:rPr>
          <w:rFonts w:eastAsia="Times New Roman" w:cs="Arial"/>
          <w:bCs/>
          <w:color w:val="000000"/>
          <w:sz w:val="20"/>
          <w:szCs w:val="20"/>
        </w:rPr>
        <w:t>US-45E N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 via the ramp to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Milan</w:t>
      </w:r>
      <w:r w:rsidRPr="00BB611E">
        <w:rPr>
          <w:rFonts w:eastAsia="Times New Roman" w:cs="Arial"/>
          <w:bCs/>
          <w:color w:val="000000"/>
          <w:sz w:val="20"/>
          <w:szCs w:val="20"/>
        </w:rPr>
        <w:t xml:space="preserve">. 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Turn right onto </w:t>
      </w:r>
      <w:r w:rsidRPr="00BB611E">
        <w:rPr>
          <w:rFonts w:eastAsia="Times New Roman" w:cs="Arial"/>
          <w:bCs/>
          <w:color w:val="000000"/>
          <w:sz w:val="20"/>
          <w:szCs w:val="20"/>
        </w:rPr>
        <w:t>TN-76 E/</w:t>
      </w:r>
      <w:r w:rsidRPr="00BB611E">
        <w:rPr>
          <w:rFonts w:eastAsia="Times New Roman" w:cs="Cambria Math"/>
          <w:bCs/>
          <w:color w:val="000000"/>
          <w:sz w:val="20"/>
          <w:szCs w:val="20"/>
        </w:rPr>
        <w:t>​</w:t>
      </w:r>
      <w:r w:rsidRPr="00BB611E">
        <w:rPr>
          <w:rFonts w:eastAsia="Times New Roman" w:cs="Arial"/>
          <w:bCs/>
          <w:color w:val="000000"/>
          <w:sz w:val="20"/>
          <w:szCs w:val="20"/>
        </w:rPr>
        <w:t>US-79 N/</w:t>
      </w:r>
      <w:r w:rsidRPr="00BB611E">
        <w:rPr>
          <w:rFonts w:eastAsia="Times New Roman" w:cs="Cambria Math"/>
          <w:bCs/>
          <w:color w:val="000000"/>
          <w:sz w:val="20"/>
          <w:szCs w:val="20"/>
        </w:rPr>
        <w:t>​</w:t>
      </w:r>
      <w:r w:rsidRPr="00BB611E">
        <w:rPr>
          <w:rFonts w:eastAsia="Times New Roman" w:cs="Arial"/>
          <w:bCs/>
          <w:color w:val="000000"/>
          <w:sz w:val="20"/>
          <w:szCs w:val="20"/>
        </w:rPr>
        <w:t xml:space="preserve">U.S. 70A W. Follow signs into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McKenzie.</w:t>
      </w:r>
      <w:r w:rsidRPr="00BB611E">
        <w:rPr>
          <w:rFonts w:eastAsia="Times New Roman" w:cs="Arial"/>
          <w:bCs/>
          <w:color w:val="000000"/>
          <w:sz w:val="20"/>
          <w:szCs w:val="20"/>
        </w:rPr>
        <w:t xml:space="preserve"> 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Turn left onto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Cedar St</w:t>
      </w:r>
      <w:r w:rsidRPr="00BB611E">
        <w:rPr>
          <w:rFonts w:eastAsia="Times New Roman" w:cs="Arial"/>
          <w:bCs/>
          <w:color w:val="000000"/>
          <w:sz w:val="20"/>
          <w:szCs w:val="20"/>
        </w:rPr>
        <w:t xml:space="preserve">. 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Turn right onto </w:t>
      </w:r>
      <w:r w:rsidRPr="00BB611E">
        <w:rPr>
          <w:rFonts w:eastAsia="Times New Roman" w:cs="Arial"/>
          <w:b/>
          <w:color w:val="000000"/>
          <w:sz w:val="20"/>
          <w:szCs w:val="20"/>
        </w:rPr>
        <w:t>University Dr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. Before you reach the stadium, </w:t>
      </w:r>
      <w:proofErr w:type="gramStart"/>
      <w:r w:rsidRPr="00BB611E">
        <w:rPr>
          <w:rFonts w:eastAsia="Times New Roman" w:cs="Arial"/>
          <w:color w:val="000000"/>
          <w:sz w:val="20"/>
          <w:szCs w:val="20"/>
        </w:rPr>
        <w:t>turn left and follow</w:t>
      </w:r>
      <w:proofErr w:type="gramEnd"/>
      <w:r w:rsidRPr="00BB611E">
        <w:rPr>
          <w:rFonts w:eastAsia="Times New Roman" w:cs="Arial"/>
          <w:color w:val="000000"/>
          <w:sz w:val="20"/>
          <w:szCs w:val="20"/>
        </w:rPr>
        <w:t xml:space="preserve"> the drive to the Vera Low Student Center. Registration is located there.  </w:t>
      </w:r>
    </w:p>
    <w:p w:rsidR="00AD2396" w:rsidRPr="00BB611E" w:rsidRDefault="00AD2396" w:rsidP="00AD2396">
      <w:pPr>
        <w:spacing w:after="0" w:line="270" w:lineRule="atLeast"/>
        <w:rPr>
          <w:rFonts w:eastAsia="Times New Roman" w:cs="Arial"/>
          <w:b/>
          <w:i/>
          <w:color w:val="000000"/>
          <w:sz w:val="20"/>
          <w:szCs w:val="20"/>
        </w:rPr>
      </w:pPr>
    </w:p>
    <w:p w:rsidR="00AD2396" w:rsidRPr="00BB611E" w:rsidRDefault="00AD2396" w:rsidP="00AD2396">
      <w:pPr>
        <w:spacing w:after="0" w:line="270" w:lineRule="atLeast"/>
        <w:rPr>
          <w:rFonts w:eastAsia="Times New Roman"/>
          <w:sz w:val="20"/>
          <w:szCs w:val="20"/>
        </w:rPr>
      </w:pPr>
      <w:r w:rsidRPr="00BB611E">
        <w:rPr>
          <w:rFonts w:eastAsia="Times New Roman" w:cs="Arial"/>
          <w:b/>
          <w:i/>
          <w:color w:val="000000"/>
          <w:sz w:val="20"/>
          <w:szCs w:val="20"/>
        </w:rPr>
        <w:t>From Huntsville: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 </w:t>
      </w:r>
      <w:r w:rsidRPr="00BB611E">
        <w:rPr>
          <w:sz w:val="20"/>
          <w:szCs w:val="20"/>
        </w:rPr>
        <w:t xml:space="preserve">Head north on I-65. 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Take exit </w:t>
      </w:r>
      <w:r w:rsidRPr="00BB611E">
        <w:rPr>
          <w:rFonts w:eastAsia="Times New Roman" w:cs="Arial"/>
          <w:bCs/>
          <w:color w:val="000000"/>
          <w:sz w:val="20"/>
          <w:szCs w:val="20"/>
        </w:rPr>
        <w:t>37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 for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TN-50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 toward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Lewisburg/</w:t>
      </w:r>
      <w:r w:rsidRPr="00BB611E">
        <w:rPr>
          <w:rFonts w:eastAsia="Times New Roman" w:cs="Cambria Math"/>
          <w:b/>
          <w:bCs/>
          <w:color w:val="000000"/>
          <w:sz w:val="20"/>
          <w:szCs w:val="20"/>
        </w:rPr>
        <w:t>​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 xml:space="preserve">Columbia. 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Turn left onto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TN-50 W/</w:t>
      </w:r>
      <w:r w:rsidRPr="00BB611E">
        <w:rPr>
          <w:rFonts w:eastAsia="Times New Roman" w:cs="Cambria Math"/>
          <w:b/>
          <w:bCs/>
          <w:color w:val="000000"/>
          <w:sz w:val="20"/>
          <w:szCs w:val="20"/>
        </w:rPr>
        <w:t>​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 xml:space="preserve">New Lewisburg Hwy. 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 Turn left onto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 xml:space="preserve">Hampshire Pike. 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Turn right onto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TN-50 W/</w:t>
      </w:r>
      <w:r w:rsidRPr="00BB611E">
        <w:rPr>
          <w:rFonts w:eastAsia="Times New Roman" w:cs="Cambria Math"/>
          <w:b/>
          <w:bCs/>
          <w:color w:val="000000"/>
          <w:sz w:val="20"/>
          <w:szCs w:val="20"/>
        </w:rPr>
        <w:t>​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Williamsport Pike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. Turn left to stay on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 xml:space="preserve">TN-50 W. 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Turn left to merge onto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I-40 W.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 Take exit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126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 for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US-641/</w:t>
      </w:r>
      <w:r w:rsidRPr="00BB611E">
        <w:rPr>
          <w:rFonts w:eastAsia="Times New Roman" w:cs="Cambria Math"/>
          <w:b/>
          <w:bCs/>
          <w:color w:val="000000"/>
          <w:sz w:val="20"/>
          <w:szCs w:val="20"/>
        </w:rPr>
        <w:t>​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TN-69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 toward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Camden/</w:t>
      </w:r>
      <w:r w:rsidRPr="00BB611E">
        <w:rPr>
          <w:rFonts w:eastAsia="Times New Roman" w:cs="Cambria Math"/>
          <w:b/>
          <w:bCs/>
          <w:color w:val="000000"/>
          <w:sz w:val="20"/>
          <w:szCs w:val="20"/>
        </w:rPr>
        <w:t>​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Paris/</w:t>
      </w:r>
      <w:r w:rsidRPr="00BB611E">
        <w:rPr>
          <w:rFonts w:eastAsia="Times New Roman" w:cs="Cambria Math"/>
          <w:b/>
          <w:bCs/>
          <w:color w:val="000000"/>
          <w:sz w:val="20"/>
          <w:szCs w:val="20"/>
        </w:rPr>
        <w:t>​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 xml:space="preserve">Parsons. 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Turn right onto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TN-69 N/</w:t>
      </w:r>
      <w:r w:rsidRPr="00BB611E">
        <w:rPr>
          <w:rFonts w:eastAsia="Times New Roman" w:cs="Cambria Math"/>
          <w:b/>
          <w:bCs/>
          <w:color w:val="000000"/>
          <w:sz w:val="20"/>
          <w:szCs w:val="20"/>
        </w:rPr>
        <w:t>​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 xml:space="preserve">US-641 N. 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Turn left onto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 xml:space="preserve">US-70 W. 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Turn left onto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TN-1 W/</w:t>
      </w:r>
      <w:r w:rsidRPr="00BB611E">
        <w:rPr>
          <w:rFonts w:eastAsia="Times New Roman" w:cs="Cambria Math"/>
          <w:b/>
          <w:bCs/>
          <w:color w:val="000000"/>
          <w:sz w:val="20"/>
          <w:szCs w:val="20"/>
        </w:rPr>
        <w:t>​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 xml:space="preserve">US-70 W. 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Turn right onto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 xml:space="preserve">Paris St. 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Continue onto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TN-22 N/</w:t>
      </w:r>
      <w:r w:rsidRPr="00BB611E">
        <w:rPr>
          <w:rFonts w:eastAsia="Times New Roman" w:cs="Cambria Math"/>
          <w:b/>
          <w:bCs/>
          <w:color w:val="000000"/>
          <w:sz w:val="20"/>
          <w:szCs w:val="20"/>
        </w:rPr>
        <w:t>​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Huntingdon Mc Kenzie Rd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. Turn left onto 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>TN-124 W/</w:t>
      </w:r>
      <w:r w:rsidRPr="00BB611E">
        <w:rPr>
          <w:rFonts w:eastAsia="Times New Roman" w:cs="Cambria Math"/>
          <w:b/>
          <w:bCs/>
          <w:color w:val="000000"/>
          <w:sz w:val="20"/>
          <w:szCs w:val="20"/>
        </w:rPr>
        <w:t>​</w:t>
      </w:r>
      <w:r w:rsidRPr="00BB611E">
        <w:rPr>
          <w:rFonts w:eastAsia="Times New Roman" w:cs="Arial"/>
          <w:b/>
          <w:bCs/>
          <w:color w:val="000000"/>
          <w:sz w:val="20"/>
          <w:szCs w:val="20"/>
        </w:rPr>
        <w:t xml:space="preserve">Old McKenzie Rd. 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Turn right onto </w:t>
      </w:r>
      <w:r w:rsidRPr="00BB611E">
        <w:rPr>
          <w:rFonts w:eastAsia="Times New Roman" w:cs="Arial"/>
          <w:b/>
          <w:color w:val="000000"/>
          <w:sz w:val="20"/>
          <w:szCs w:val="20"/>
        </w:rPr>
        <w:t>University Dr</w:t>
      </w:r>
      <w:r w:rsidRPr="00BB611E">
        <w:rPr>
          <w:rFonts w:eastAsia="Times New Roman" w:cs="Arial"/>
          <w:color w:val="000000"/>
          <w:sz w:val="20"/>
          <w:szCs w:val="20"/>
        </w:rPr>
        <w:t xml:space="preserve">. Before you reach the stadium, </w:t>
      </w:r>
      <w:proofErr w:type="gramStart"/>
      <w:r w:rsidRPr="00BB611E">
        <w:rPr>
          <w:rFonts w:eastAsia="Times New Roman" w:cs="Arial"/>
          <w:color w:val="000000"/>
          <w:sz w:val="20"/>
          <w:szCs w:val="20"/>
        </w:rPr>
        <w:t>turn left and follow</w:t>
      </w:r>
      <w:proofErr w:type="gramEnd"/>
      <w:r w:rsidRPr="00BB611E">
        <w:rPr>
          <w:rFonts w:eastAsia="Times New Roman" w:cs="Arial"/>
          <w:color w:val="000000"/>
          <w:sz w:val="20"/>
          <w:szCs w:val="20"/>
        </w:rPr>
        <w:t xml:space="preserve"> the drive to the Vera Low Student Center. Registration is located there.   </w:t>
      </w:r>
    </w:p>
    <w:p w:rsidR="00AD2396" w:rsidRPr="00BB611E" w:rsidRDefault="00AD2396" w:rsidP="00AD2396">
      <w:pPr>
        <w:pStyle w:val="NoSpacing"/>
        <w:rPr>
          <w:rFonts w:asciiTheme="minorHAnsi" w:hAnsiTheme="minorHAnsi"/>
          <w:sz w:val="20"/>
          <w:szCs w:val="20"/>
        </w:rPr>
      </w:pPr>
    </w:p>
    <w:p w:rsidR="00DA0B73" w:rsidRPr="00C06D3F" w:rsidRDefault="00AD2396" w:rsidP="00C06D3F">
      <w:pPr>
        <w:pStyle w:val="NoSpacing"/>
        <w:rPr>
          <w:rFonts w:asciiTheme="minorHAnsi" w:hAnsiTheme="minorHAnsi"/>
          <w:i/>
          <w:sz w:val="20"/>
          <w:szCs w:val="20"/>
        </w:rPr>
      </w:pPr>
      <w:r w:rsidRPr="00BB611E">
        <w:rPr>
          <w:rFonts w:asciiTheme="minorHAnsi" w:hAnsiTheme="minorHAnsi"/>
          <w:b/>
          <w:i/>
          <w:sz w:val="20"/>
          <w:szCs w:val="20"/>
        </w:rPr>
        <w:t>From Kentucky</w:t>
      </w:r>
      <w:r w:rsidRPr="00BB611E">
        <w:rPr>
          <w:rFonts w:asciiTheme="minorHAnsi" w:hAnsiTheme="minorHAnsi"/>
          <w:i/>
          <w:sz w:val="20"/>
          <w:szCs w:val="20"/>
        </w:rPr>
        <w:t>:</w:t>
      </w:r>
      <w:r w:rsidRPr="00BB611E">
        <w:rPr>
          <w:rFonts w:asciiTheme="minorHAnsi" w:eastAsia="Times New Roman" w:hAnsiTheme="minorHAnsi" w:cs="Calibri"/>
          <w:sz w:val="20"/>
          <w:szCs w:val="20"/>
        </w:rPr>
        <w:t xml:space="preserve"> Take the </w:t>
      </w:r>
      <w:r w:rsidRPr="00BB611E">
        <w:rPr>
          <w:rFonts w:asciiTheme="minorHAnsi" w:eastAsia="Times New Roman" w:hAnsiTheme="minorHAnsi" w:cs="Calibri"/>
          <w:b/>
          <w:sz w:val="20"/>
          <w:szCs w:val="20"/>
        </w:rPr>
        <w:t>Purchase Parkway</w:t>
      </w:r>
      <w:r w:rsidRPr="00BB611E">
        <w:rPr>
          <w:rFonts w:asciiTheme="minorHAnsi" w:eastAsia="Times New Roman" w:hAnsiTheme="minorHAnsi" w:cs="Calibri"/>
          <w:sz w:val="20"/>
          <w:szCs w:val="20"/>
        </w:rPr>
        <w:t xml:space="preserve"> to Exit 41 -</w:t>
      </w:r>
      <w:r w:rsidRPr="00BB611E">
        <w:rPr>
          <w:rFonts w:asciiTheme="minorHAnsi" w:eastAsia="Times New Roman" w:hAnsiTheme="minorHAnsi" w:cs="Calibri"/>
          <w:b/>
          <w:sz w:val="20"/>
          <w:szCs w:val="20"/>
        </w:rPr>
        <w:t>Hwy 641 S</w:t>
      </w:r>
      <w:r w:rsidRPr="00BB611E">
        <w:rPr>
          <w:rFonts w:asciiTheme="minorHAnsi" w:eastAsia="Times New Roman" w:hAnsiTheme="minorHAnsi" w:cs="Calibri"/>
          <w:sz w:val="20"/>
          <w:szCs w:val="20"/>
        </w:rPr>
        <w:t xml:space="preserve">. Follow </w:t>
      </w:r>
      <w:r w:rsidRPr="00BB611E">
        <w:rPr>
          <w:rFonts w:asciiTheme="minorHAnsi" w:eastAsia="Times New Roman" w:hAnsiTheme="minorHAnsi" w:cs="Calibri"/>
          <w:b/>
          <w:sz w:val="20"/>
          <w:szCs w:val="20"/>
        </w:rPr>
        <w:t>641 S</w:t>
      </w:r>
      <w:r w:rsidRPr="00BB611E">
        <w:rPr>
          <w:rFonts w:asciiTheme="minorHAnsi" w:eastAsia="Times New Roman" w:hAnsiTheme="minorHAnsi" w:cs="Calibri"/>
          <w:sz w:val="20"/>
          <w:szCs w:val="20"/>
        </w:rPr>
        <w:t xml:space="preserve"> to </w:t>
      </w:r>
      <w:r w:rsidRPr="00BB611E">
        <w:rPr>
          <w:rFonts w:asciiTheme="minorHAnsi" w:eastAsia="Times New Roman" w:hAnsiTheme="minorHAnsi" w:cs="Calibri"/>
          <w:b/>
          <w:sz w:val="20"/>
          <w:szCs w:val="20"/>
        </w:rPr>
        <w:t>Murra</w:t>
      </w:r>
      <w:r w:rsidRPr="00BB611E">
        <w:rPr>
          <w:rFonts w:asciiTheme="minorHAnsi" w:eastAsia="Times New Roman" w:hAnsiTheme="minorHAnsi" w:cs="Calibri"/>
          <w:sz w:val="20"/>
          <w:szCs w:val="20"/>
        </w:rPr>
        <w:t xml:space="preserve">y, into TN, and on to </w:t>
      </w:r>
      <w:r w:rsidRPr="00BB611E">
        <w:rPr>
          <w:rFonts w:asciiTheme="minorHAnsi" w:eastAsia="Times New Roman" w:hAnsiTheme="minorHAnsi" w:cs="Calibri"/>
          <w:b/>
          <w:sz w:val="20"/>
          <w:szCs w:val="20"/>
        </w:rPr>
        <w:t>Paris,</w:t>
      </w:r>
      <w:r w:rsidRPr="00BB611E">
        <w:rPr>
          <w:rFonts w:asciiTheme="minorHAnsi" w:eastAsia="Times New Roman" w:hAnsiTheme="minorHAnsi" w:cs="Calibri"/>
          <w:sz w:val="20"/>
          <w:szCs w:val="20"/>
        </w:rPr>
        <w:t xml:space="preserve"> TN. Turn Right onto </w:t>
      </w:r>
      <w:r w:rsidRPr="00BB611E">
        <w:rPr>
          <w:rFonts w:asciiTheme="minorHAnsi" w:eastAsia="Times New Roman" w:hAnsiTheme="minorHAnsi" w:cs="Calibri"/>
          <w:b/>
          <w:sz w:val="20"/>
          <w:szCs w:val="20"/>
        </w:rPr>
        <w:t>US 79</w:t>
      </w:r>
      <w:r w:rsidRPr="00BB611E">
        <w:rPr>
          <w:rFonts w:asciiTheme="minorHAnsi" w:eastAsia="Times New Roman" w:hAnsiTheme="minorHAnsi" w:cs="Calibri"/>
          <w:sz w:val="20"/>
          <w:szCs w:val="20"/>
        </w:rPr>
        <w:t xml:space="preserve"> (at Sonic). Follow US 79 to </w:t>
      </w:r>
      <w:r w:rsidRPr="00BB611E">
        <w:rPr>
          <w:rFonts w:asciiTheme="minorHAnsi" w:eastAsia="Times New Roman" w:hAnsiTheme="minorHAnsi" w:cs="Calibri"/>
          <w:b/>
          <w:sz w:val="20"/>
          <w:szCs w:val="20"/>
        </w:rPr>
        <w:t>McKenzie</w:t>
      </w:r>
      <w:r w:rsidRPr="00BB611E">
        <w:rPr>
          <w:rFonts w:asciiTheme="minorHAnsi" w:eastAsia="Times New Roman" w:hAnsiTheme="minorHAnsi" w:cs="Calibri"/>
          <w:sz w:val="20"/>
          <w:szCs w:val="20"/>
        </w:rPr>
        <w:t xml:space="preserve">, take the ramp for </w:t>
      </w:r>
      <w:r w:rsidRPr="00BB611E">
        <w:rPr>
          <w:rFonts w:asciiTheme="minorHAnsi" w:eastAsia="Times New Roman" w:hAnsiTheme="minorHAnsi" w:cs="Calibri"/>
          <w:b/>
          <w:sz w:val="20"/>
          <w:szCs w:val="20"/>
        </w:rPr>
        <w:t>Hwy 22 N</w:t>
      </w:r>
      <w:r w:rsidRPr="00BB611E">
        <w:rPr>
          <w:rFonts w:asciiTheme="minorHAnsi" w:eastAsia="Times New Roman" w:hAnsiTheme="minorHAnsi" w:cs="Calibri"/>
          <w:sz w:val="20"/>
          <w:szCs w:val="20"/>
        </w:rPr>
        <w:t xml:space="preserve"> toward </w:t>
      </w:r>
      <w:r w:rsidRPr="00BB611E">
        <w:rPr>
          <w:rFonts w:asciiTheme="minorHAnsi" w:eastAsia="Times New Roman" w:hAnsiTheme="minorHAnsi" w:cs="Calibri"/>
          <w:b/>
          <w:sz w:val="20"/>
          <w:szCs w:val="20"/>
        </w:rPr>
        <w:t>Gleason</w:t>
      </w:r>
      <w:r w:rsidRPr="00BB611E">
        <w:rPr>
          <w:rFonts w:asciiTheme="minorHAnsi" w:eastAsia="Times New Roman" w:hAnsiTheme="minorHAnsi" w:cs="Calibri"/>
          <w:sz w:val="20"/>
          <w:szCs w:val="20"/>
        </w:rPr>
        <w:t xml:space="preserve">. Turn L onto </w:t>
      </w:r>
      <w:r w:rsidRPr="00BB611E">
        <w:rPr>
          <w:rFonts w:asciiTheme="minorHAnsi" w:eastAsia="Times New Roman" w:hAnsiTheme="minorHAnsi" w:cs="Calibri"/>
          <w:b/>
          <w:sz w:val="20"/>
          <w:szCs w:val="20"/>
        </w:rPr>
        <w:t>University Dr</w:t>
      </w:r>
      <w:r w:rsidRPr="00BB611E">
        <w:rPr>
          <w:rFonts w:asciiTheme="minorHAnsi" w:eastAsia="Times New Roman" w:hAnsiTheme="minorHAnsi" w:cs="Calibri"/>
          <w:sz w:val="20"/>
          <w:szCs w:val="20"/>
        </w:rPr>
        <w:t>.</w:t>
      </w:r>
      <w:r w:rsidRPr="00BB611E">
        <w:rPr>
          <w:rFonts w:asciiTheme="minorHAnsi" w:eastAsia="Times New Roman" w:hAnsiTheme="minorHAnsi" w:cs="Calibri"/>
          <w:sz w:val="20"/>
          <w:szCs w:val="20"/>
        </w:rPr>
        <w:br/>
      </w:r>
    </w:p>
    <w:sectPr w:rsidR="00DA0B73" w:rsidRPr="00C06D3F" w:rsidSect="009D0C5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xMbEwNzcyNDUwMTVU0lEKTi0uzszPAykwqQUARLQNHCwAAAA="/>
  </w:docVars>
  <w:rsids>
    <w:rsidRoot w:val="00DA0B73"/>
    <w:rsid w:val="00235517"/>
    <w:rsid w:val="002623A6"/>
    <w:rsid w:val="003745FF"/>
    <w:rsid w:val="003965C3"/>
    <w:rsid w:val="003D4FC3"/>
    <w:rsid w:val="003F576A"/>
    <w:rsid w:val="0050159E"/>
    <w:rsid w:val="00760C0B"/>
    <w:rsid w:val="00774338"/>
    <w:rsid w:val="007C632B"/>
    <w:rsid w:val="00806BA0"/>
    <w:rsid w:val="00853356"/>
    <w:rsid w:val="009D0C5D"/>
    <w:rsid w:val="00AD2396"/>
    <w:rsid w:val="00BB611E"/>
    <w:rsid w:val="00C06D3F"/>
    <w:rsid w:val="00C85887"/>
    <w:rsid w:val="00CA4404"/>
    <w:rsid w:val="00DA0B73"/>
    <w:rsid w:val="00EB6737"/>
    <w:rsid w:val="00F3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B7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23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B7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23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wheeler@cumberlan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Wheeler</dc:creator>
  <cp:lastModifiedBy>Nathan Wheeler</cp:lastModifiedBy>
  <cp:revision>5</cp:revision>
  <cp:lastPrinted>2016-06-24T15:02:00Z</cp:lastPrinted>
  <dcterms:created xsi:type="dcterms:W3CDTF">2018-05-21T17:36:00Z</dcterms:created>
  <dcterms:modified xsi:type="dcterms:W3CDTF">2018-05-29T13:34:00Z</dcterms:modified>
</cp:coreProperties>
</file>